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A4" w:rsidRDefault="00606A76" w:rsidP="00606A76">
      <w:pPr>
        <w:jc w:val="center"/>
        <w:rPr>
          <w:rFonts w:ascii="Sitka Small" w:hAnsi="Sitka Small"/>
          <w:b/>
        </w:rPr>
      </w:pPr>
      <w:r w:rsidRPr="00606A76">
        <w:rPr>
          <w:rFonts w:ascii="Sitka Small" w:hAnsi="Sitka Small"/>
          <w:b/>
        </w:rPr>
        <w:t>Уважаемые родители! Обновлённые ФГОС НОО и ООО вводятся с 1 сентября 2022 года</w:t>
      </w:r>
    </w:p>
    <w:p w:rsidR="00606A76" w:rsidRDefault="00606A76" w:rsidP="00606A76">
      <w:pPr>
        <w:jc w:val="center"/>
        <w:rPr>
          <w:rFonts w:ascii="Sitka Small" w:hAnsi="Sitka Small"/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2345191"/>
            <wp:effectExtent l="0" t="0" r="3175" b="0"/>
            <wp:docPr id="1" name="Рисунок 1" descr="https://nov7.ru/wp-content/uploads/2022/04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7.ru/wp-content/uploads/2022/04/fg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 xml:space="preserve">Министерством просвещения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 Обновленная редакция ФГОС сохраняет принципы вариативности в формировании школами основных образовательных программ, а также учета интереса и возможностей как образовательных организаций, так и обучающихся. С 1 сентября 2022 </w:t>
      </w:r>
      <w:proofErr w:type="gramStart"/>
      <w:r w:rsidRPr="006B5278">
        <w:rPr>
          <w:rFonts w:ascii="Times New Roman" w:hAnsi="Times New Roman" w:cs="Times New Roman"/>
          <w:sz w:val="24"/>
        </w:rPr>
        <w:t>года</w:t>
      </w:r>
      <w:proofErr w:type="gramEnd"/>
      <w:r w:rsidRPr="006B5278">
        <w:rPr>
          <w:rFonts w:ascii="Times New Roman" w:hAnsi="Times New Roman" w:cs="Times New Roman"/>
          <w:sz w:val="24"/>
        </w:rPr>
        <w:t xml:space="preserve"> обучающиеся 1-х и 5-х классов будут учиться по обновленным ФГОС НОО и ФГОС ООО. 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 xml:space="preserve">Обращаем Ваше внимание, что обновленные ФГОС не имеют принципиальных отличий от действующих в настоящее время. 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B5278">
        <w:rPr>
          <w:rFonts w:ascii="Times New Roman" w:hAnsi="Times New Roman" w:cs="Times New Roman"/>
          <w:sz w:val="24"/>
        </w:rPr>
        <w:t>Во-первых</w:t>
      </w:r>
      <w:proofErr w:type="gramEnd"/>
      <w:r w:rsidRPr="006B5278">
        <w:rPr>
          <w:rFonts w:ascii="Times New Roman" w:hAnsi="Times New Roman" w:cs="Times New Roman"/>
          <w:sz w:val="24"/>
        </w:rPr>
        <w:t>: основой организации образовательной деятельности в соответствии с обновленным ФГОС остается системно-</w:t>
      </w:r>
      <w:proofErr w:type="spellStart"/>
      <w:r w:rsidRPr="006B5278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6B5278">
        <w:rPr>
          <w:rFonts w:ascii="Times New Roman" w:hAnsi="Times New Roman" w:cs="Times New Roman"/>
          <w:sz w:val="24"/>
        </w:rPr>
        <w:t xml:space="preserve"> подход, ориентирующий учителей на создание условий, инициирующих активную деятельность обучающихся на уроках. 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B5278">
        <w:rPr>
          <w:rFonts w:ascii="Times New Roman" w:hAnsi="Times New Roman" w:cs="Times New Roman"/>
          <w:sz w:val="24"/>
        </w:rPr>
        <w:t>Во-вторых</w:t>
      </w:r>
      <w:proofErr w:type="gramEnd"/>
      <w:r w:rsidRPr="006B5278">
        <w:rPr>
          <w:rFonts w:ascii="Times New Roman" w:hAnsi="Times New Roman" w:cs="Times New Roman"/>
          <w:sz w:val="24"/>
        </w:rPr>
        <w:t xml:space="preserve">: 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 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 xml:space="preserve"> 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B5278">
        <w:rPr>
          <w:rFonts w:ascii="Times New Roman" w:hAnsi="Times New Roman" w:cs="Times New Roman"/>
          <w:sz w:val="24"/>
        </w:rPr>
        <w:t>В-третьих</w:t>
      </w:r>
      <w:proofErr w:type="gramEnd"/>
      <w:r w:rsidRPr="006B5278">
        <w:rPr>
          <w:rFonts w:ascii="Times New Roman" w:hAnsi="Times New Roman" w:cs="Times New Roman"/>
          <w:sz w:val="24"/>
        </w:rPr>
        <w:t xml:space="preserve">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предметным, </w:t>
      </w:r>
      <w:proofErr w:type="spellStart"/>
      <w:r w:rsidRPr="006B5278">
        <w:rPr>
          <w:rFonts w:ascii="Times New Roman" w:hAnsi="Times New Roman" w:cs="Times New Roman"/>
          <w:sz w:val="24"/>
        </w:rPr>
        <w:t>метапредметным</w:t>
      </w:r>
      <w:proofErr w:type="spellEnd"/>
      <w:r w:rsidRPr="006B5278">
        <w:rPr>
          <w:rFonts w:ascii="Times New Roman" w:hAnsi="Times New Roman" w:cs="Times New Roman"/>
          <w:sz w:val="24"/>
        </w:rPr>
        <w:t xml:space="preserve"> и </w:t>
      </w:r>
      <w:r w:rsidRPr="006B5278">
        <w:rPr>
          <w:rFonts w:ascii="Times New Roman" w:hAnsi="Times New Roman" w:cs="Times New Roman"/>
          <w:sz w:val="24"/>
        </w:rPr>
        <w:lastRenderedPageBreak/>
        <w:t>личностным результатам. В обновленном ФГОС остается неизменным положение, обуславливающее использование проектной деятельности для достижения комплексных образовательных результатов.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B5278">
        <w:rPr>
          <w:rFonts w:ascii="Times New Roman" w:hAnsi="Times New Roman" w:cs="Times New Roman"/>
          <w:sz w:val="24"/>
        </w:rPr>
        <w:t>В-четвертых</w:t>
      </w:r>
      <w:proofErr w:type="gramEnd"/>
      <w:r w:rsidRPr="006B5278">
        <w:rPr>
          <w:rFonts w:ascii="Times New Roman" w:hAnsi="Times New Roman" w:cs="Times New Roman"/>
          <w:sz w:val="24"/>
        </w:rPr>
        <w:t xml:space="preserve">: остались без изменений обязательные для изучения предметные области учебных планов начального общего и основного общего образования. 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</w:p>
    <w:p w:rsid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B5278">
        <w:rPr>
          <w:rFonts w:ascii="Times New Roman" w:hAnsi="Times New Roman" w:cs="Times New Roman"/>
          <w:sz w:val="24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606A76" w:rsidRPr="006B5278" w:rsidRDefault="006B5278" w:rsidP="006B5278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B5278">
        <w:rPr>
          <w:rFonts w:ascii="Times New Roman" w:hAnsi="Times New Roman" w:cs="Times New Roman"/>
          <w:sz w:val="24"/>
        </w:rPr>
        <w:t xml:space="preserve"> 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sectPr w:rsidR="00606A76" w:rsidRPr="006B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6"/>
    <w:rsid w:val="00606A76"/>
    <w:rsid w:val="006B5278"/>
    <w:rsid w:val="006D5420"/>
    <w:rsid w:val="009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95F8"/>
  <w15:chartTrackingRefBased/>
  <w15:docId w15:val="{4403F6D4-A7E4-46F1-9847-8960FE4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Амангельдиевна Кусумова</dc:creator>
  <cp:keywords/>
  <dc:description/>
  <cp:lastModifiedBy>Анастасия Амангельдиевна Кусумова</cp:lastModifiedBy>
  <cp:revision>1</cp:revision>
  <dcterms:created xsi:type="dcterms:W3CDTF">2022-06-21T04:45:00Z</dcterms:created>
  <dcterms:modified xsi:type="dcterms:W3CDTF">2022-06-21T05:23:00Z</dcterms:modified>
</cp:coreProperties>
</file>